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03" w:type="pct"/>
        <w:tblLook w:val="04A0" w:firstRow="1" w:lastRow="0" w:firstColumn="1" w:lastColumn="0" w:noHBand="0" w:noVBand="1"/>
      </w:tblPr>
      <w:tblGrid>
        <w:gridCol w:w="2073"/>
        <w:gridCol w:w="8525"/>
      </w:tblGrid>
      <w:tr w:rsidR="00C01081" w:rsidRPr="00A96D76" w:rsidTr="00CB229F">
        <w:trPr>
          <w:trHeight w:val="1557"/>
        </w:trPr>
        <w:tc>
          <w:tcPr>
            <w:tcW w:w="978" w:type="pct"/>
          </w:tcPr>
          <w:p w:rsidR="00C01081" w:rsidRDefault="00C01081" w:rsidP="00945565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847F95" wp14:editId="721F39AA">
                  <wp:extent cx="952500" cy="942975"/>
                  <wp:effectExtent l="0" t="0" r="0" b="9525"/>
                  <wp:docPr id="5" name="Picture 5" descr="Tiếp cận thông tin - Phường Tân Dân - Thủ tục hành chí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p cận thông tin - Phường Tân Dân - Thủ tục hành chí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32" cy="100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pct"/>
          </w:tcPr>
          <w:p w:rsidR="00C01081" w:rsidRPr="00A96D76" w:rsidRDefault="00C01081" w:rsidP="00945565">
            <w:pPr>
              <w:spacing w:line="360" w:lineRule="auto"/>
              <w:rPr>
                <w:b/>
                <w:sz w:val="26"/>
                <w:szCs w:val="26"/>
              </w:rPr>
            </w:pPr>
            <w:r w:rsidRPr="00A96D76">
              <w:rPr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C01081" w:rsidRPr="00A96D76" w:rsidRDefault="00C01081" w:rsidP="00945565">
            <w:pPr>
              <w:spacing w:line="360" w:lineRule="auto"/>
              <w:rPr>
                <w:b/>
                <w:sz w:val="28"/>
                <w:szCs w:val="28"/>
              </w:rPr>
            </w:pPr>
            <w:r w:rsidRPr="00A96D76">
              <w:rPr>
                <w:b/>
                <w:sz w:val="28"/>
                <w:szCs w:val="28"/>
              </w:rPr>
              <w:t>Địa chỉ: Khối phố 3 – Thị trấn Núi Thành – Huyện Núi Thành</w:t>
            </w:r>
            <w:bookmarkStart w:id="0" w:name="_GoBack"/>
            <w:bookmarkEnd w:id="0"/>
          </w:p>
          <w:p w:rsidR="00C01081" w:rsidRPr="00A96D76" w:rsidRDefault="00C01081" w:rsidP="00945565">
            <w:pPr>
              <w:spacing w:line="360" w:lineRule="auto"/>
              <w:rPr>
                <w:b/>
                <w:sz w:val="28"/>
                <w:szCs w:val="28"/>
              </w:rPr>
            </w:pPr>
            <w:r w:rsidRPr="00A96D76">
              <w:rPr>
                <w:b/>
                <w:sz w:val="28"/>
                <w:szCs w:val="28"/>
              </w:rPr>
              <w:t>Email:</w:t>
            </w:r>
            <w:r>
              <w:rPr>
                <w:b/>
                <w:sz w:val="28"/>
                <w:szCs w:val="28"/>
              </w:rPr>
              <w:t>nuithanh</w:t>
            </w:r>
            <w:r w:rsidRPr="00A96D76">
              <w:rPr>
                <w:b/>
                <w:sz w:val="28"/>
                <w:szCs w:val="28"/>
              </w:rPr>
              <w:t>.nuithanh@quangnam.gov.vn</w:t>
            </w:r>
          </w:p>
        </w:tc>
      </w:tr>
    </w:tbl>
    <w:p w:rsidR="00C01081" w:rsidRPr="0080199D" w:rsidRDefault="00C01081" w:rsidP="00C01081">
      <w:pPr>
        <w:pStyle w:val="BodyText"/>
        <w:spacing w:before="0" w:after="42"/>
        <w:rPr>
          <w:sz w:val="12"/>
          <w:szCs w:val="28"/>
          <w:lang w:val="en-US"/>
        </w:rPr>
      </w:pPr>
    </w:p>
    <w:p w:rsidR="00516E2E" w:rsidRPr="00565F92" w:rsidRDefault="00516E2E" w:rsidP="00C01081">
      <w:pPr>
        <w:pStyle w:val="BodyText"/>
        <w:spacing w:before="0" w:after="42"/>
        <w:ind w:left="1440" w:firstLine="720"/>
        <w:jc w:val="center"/>
        <w:rPr>
          <w:sz w:val="28"/>
          <w:szCs w:val="28"/>
          <w:lang w:val="en-US"/>
        </w:rPr>
      </w:pPr>
      <w:r w:rsidRPr="00565F92">
        <w:rPr>
          <w:sz w:val="28"/>
          <w:szCs w:val="28"/>
          <w:lang w:val="en-US"/>
        </w:rPr>
        <w:t>PHỤ LỤC</w:t>
      </w:r>
    </w:p>
    <w:p w:rsidR="00C01081" w:rsidRDefault="0044488B" w:rsidP="00C01081">
      <w:pPr>
        <w:pStyle w:val="BodyText"/>
        <w:spacing w:before="0" w:after="42"/>
        <w:ind w:left="720" w:firstLine="720"/>
        <w:jc w:val="center"/>
        <w:rPr>
          <w:sz w:val="28"/>
          <w:szCs w:val="28"/>
          <w:lang w:val="en-US"/>
        </w:rPr>
      </w:pPr>
      <w:r w:rsidRPr="00565F92">
        <w:rPr>
          <w:sz w:val="28"/>
          <w:szCs w:val="28"/>
          <w:lang w:val="en-US"/>
        </w:rPr>
        <w:t>BỘ THỦ TỤC HÀNH CHÍNH THUỘC LĨNH VỰC</w:t>
      </w:r>
    </w:p>
    <w:p w:rsidR="004B5587" w:rsidRPr="00565F92" w:rsidRDefault="0044488B" w:rsidP="00C01081">
      <w:pPr>
        <w:pStyle w:val="BodyText"/>
        <w:spacing w:before="0" w:after="42"/>
        <w:ind w:left="1440" w:firstLine="720"/>
        <w:jc w:val="center"/>
        <w:rPr>
          <w:sz w:val="28"/>
          <w:szCs w:val="28"/>
          <w:lang w:val="en-US"/>
        </w:rPr>
      </w:pPr>
      <w:r w:rsidRPr="00565F92">
        <w:rPr>
          <w:sz w:val="28"/>
          <w:szCs w:val="28"/>
          <w:lang w:val="en-US"/>
        </w:rPr>
        <w:t>KẾ HOẠCH – ĐẦU TƯ CẤP XÃ</w:t>
      </w:r>
    </w:p>
    <w:p w:rsidR="004B5587" w:rsidRPr="00866F13" w:rsidRDefault="004B5587" w:rsidP="00C01081">
      <w:pPr>
        <w:spacing w:after="4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99" w:tblpY="72"/>
        <w:tblW w:w="5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055"/>
        <w:gridCol w:w="1557"/>
        <w:gridCol w:w="1776"/>
        <w:gridCol w:w="1627"/>
        <w:gridCol w:w="803"/>
        <w:gridCol w:w="1042"/>
        <w:gridCol w:w="824"/>
        <w:gridCol w:w="636"/>
      </w:tblGrid>
      <w:tr w:rsidR="00866F13" w:rsidRPr="00866F13" w:rsidTr="00866F13">
        <w:trPr>
          <w:trHeight w:hRule="exact" w:val="405"/>
        </w:trPr>
        <w:tc>
          <w:tcPr>
            <w:tcW w:w="294" w:type="pct"/>
            <w:vMerge w:val="restart"/>
          </w:tcPr>
          <w:p w:rsidR="00C01081" w:rsidRPr="00866F13" w:rsidRDefault="00C01081" w:rsidP="00866F13">
            <w:pPr>
              <w:pStyle w:val="TableParagraph"/>
              <w:ind w:left="49"/>
              <w:rPr>
                <w:b/>
                <w:sz w:val="28"/>
                <w:szCs w:val="28"/>
              </w:rPr>
            </w:pPr>
            <w:r w:rsidRPr="00866F13">
              <w:rPr>
                <w:b/>
                <w:spacing w:val="-5"/>
                <w:sz w:val="28"/>
                <w:szCs w:val="28"/>
              </w:rPr>
              <w:t>STT</w:t>
            </w:r>
          </w:p>
        </w:tc>
        <w:tc>
          <w:tcPr>
            <w:tcW w:w="937" w:type="pct"/>
            <w:vMerge w:val="restart"/>
          </w:tcPr>
          <w:p w:rsidR="00C01081" w:rsidRPr="00866F13" w:rsidRDefault="00C01081" w:rsidP="00866F13">
            <w:pPr>
              <w:pStyle w:val="TableParagraph"/>
              <w:ind w:left="169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 xml:space="preserve">Mã số </w:t>
            </w:r>
            <w:r w:rsidRPr="00866F13">
              <w:rPr>
                <w:b/>
                <w:spacing w:val="-4"/>
                <w:sz w:val="28"/>
                <w:szCs w:val="28"/>
              </w:rPr>
              <w:t>TTHC</w:t>
            </w:r>
          </w:p>
        </w:tc>
        <w:tc>
          <w:tcPr>
            <w:tcW w:w="710" w:type="pct"/>
            <w:vMerge w:val="restart"/>
          </w:tcPr>
          <w:p w:rsidR="00C01081" w:rsidRPr="00866F13" w:rsidRDefault="00C01081" w:rsidP="00866F13">
            <w:pPr>
              <w:pStyle w:val="TableParagraph"/>
              <w:ind w:left="558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>Tên</w:t>
            </w:r>
            <w:r w:rsidRPr="00866F1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66F13">
              <w:rPr>
                <w:b/>
                <w:spacing w:val="-4"/>
                <w:sz w:val="28"/>
                <w:szCs w:val="28"/>
              </w:rPr>
              <w:t>TTHC</w:t>
            </w:r>
          </w:p>
        </w:tc>
        <w:tc>
          <w:tcPr>
            <w:tcW w:w="810" w:type="pct"/>
            <w:vMerge w:val="restart"/>
          </w:tcPr>
          <w:p w:rsidR="00C01081" w:rsidRPr="00866F13" w:rsidRDefault="00C01081" w:rsidP="00866F13">
            <w:pPr>
              <w:pStyle w:val="TableParagraph"/>
              <w:spacing w:before="263"/>
              <w:ind w:left="434" w:hanging="401"/>
              <w:jc w:val="center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>Thời</w:t>
            </w:r>
            <w:r w:rsidRPr="00866F1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hạn</w:t>
            </w:r>
            <w:r w:rsidRPr="00866F1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 xml:space="preserve">giải </w:t>
            </w:r>
            <w:r w:rsidRPr="00866F13">
              <w:rPr>
                <w:b/>
                <w:spacing w:val="-2"/>
                <w:sz w:val="28"/>
                <w:szCs w:val="28"/>
              </w:rPr>
              <w:t>quyết</w:t>
            </w:r>
          </w:p>
        </w:tc>
        <w:tc>
          <w:tcPr>
            <w:tcW w:w="742" w:type="pct"/>
            <w:vMerge w:val="restart"/>
          </w:tcPr>
          <w:p w:rsidR="00C01081" w:rsidRPr="00866F13" w:rsidRDefault="00C01081" w:rsidP="00866F13">
            <w:pPr>
              <w:pStyle w:val="TableParagraph"/>
              <w:spacing w:before="263"/>
              <w:ind w:left="36" w:firstLine="18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>Địa</w:t>
            </w:r>
            <w:r w:rsidRPr="00866F1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điểm thực</w:t>
            </w:r>
            <w:r w:rsidRPr="00866F1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6F13">
              <w:rPr>
                <w:b/>
                <w:spacing w:val="-4"/>
                <w:sz w:val="28"/>
                <w:szCs w:val="28"/>
              </w:rPr>
              <w:t>hiện</w:t>
            </w:r>
          </w:p>
        </w:tc>
        <w:tc>
          <w:tcPr>
            <w:tcW w:w="366" w:type="pct"/>
            <w:vMerge w:val="restart"/>
          </w:tcPr>
          <w:p w:rsidR="00C01081" w:rsidRPr="00866F13" w:rsidRDefault="00C01081" w:rsidP="00866F13">
            <w:pPr>
              <w:pStyle w:val="TableParagraph"/>
              <w:spacing w:before="263"/>
              <w:ind w:left="168" w:right="100" w:hanging="66"/>
              <w:rPr>
                <w:b/>
                <w:sz w:val="28"/>
                <w:szCs w:val="28"/>
              </w:rPr>
            </w:pPr>
            <w:r w:rsidRPr="00866F13">
              <w:rPr>
                <w:b/>
                <w:spacing w:val="-4"/>
                <w:sz w:val="28"/>
                <w:szCs w:val="28"/>
              </w:rPr>
              <w:t>Trực tiếp</w:t>
            </w:r>
          </w:p>
        </w:tc>
        <w:tc>
          <w:tcPr>
            <w:tcW w:w="851" w:type="pct"/>
            <w:gridSpan w:val="2"/>
          </w:tcPr>
          <w:p w:rsidR="00C01081" w:rsidRPr="00866F13" w:rsidRDefault="00C01081" w:rsidP="00866F13">
            <w:pPr>
              <w:pStyle w:val="TableParagraph"/>
              <w:spacing w:before="60"/>
              <w:ind w:left="189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 xml:space="preserve">Trực </w:t>
            </w:r>
            <w:r w:rsidRPr="00866F13">
              <w:rPr>
                <w:b/>
                <w:spacing w:val="-2"/>
                <w:sz w:val="28"/>
                <w:szCs w:val="28"/>
              </w:rPr>
              <w:t>tuyến</w:t>
            </w:r>
          </w:p>
        </w:tc>
        <w:tc>
          <w:tcPr>
            <w:tcW w:w="290" w:type="pct"/>
            <w:vMerge w:val="restart"/>
          </w:tcPr>
          <w:p w:rsidR="00C01081" w:rsidRPr="00866F13" w:rsidRDefault="00C01081" w:rsidP="00866F13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ind w:left="96"/>
              <w:rPr>
                <w:b/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 xml:space="preserve">Ghi </w:t>
            </w:r>
            <w:r w:rsidRPr="00866F13">
              <w:rPr>
                <w:b/>
                <w:spacing w:val="-5"/>
                <w:sz w:val="28"/>
                <w:szCs w:val="28"/>
              </w:rPr>
              <w:t>chú</w:t>
            </w:r>
          </w:p>
        </w:tc>
      </w:tr>
      <w:tr w:rsidR="00866F13" w:rsidRPr="00866F13" w:rsidTr="00866F13">
        <w:trPr>
          <w:trHeight w:hRule="exact" w:val="887"/>
        </w:trPr>
        <w:tc>
          <w:tcPr>
            <w:tcW w:w="294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C01081" w:rsidRPr="00866F13" w:rsidRDefault="00C01081" w:rsidP="00866F13">
            <w:pPr>
              <w:pStyle w:val="TableParagraph"/>
              <w:spacing w:before="60"/>
              <w:ind w:left="129" w:right="127" w:firstLine="47"/>
              <w:rPr>
                <w:b/>
                <w:sz w:val="28"/>
                <w:szCs w:val="28"/>
              </w:rPr>
            </w:pPr>
            <w:r w:rsidRPr="00866F13">
              <w:rPr>
                <w:b/>
                <w:spacing w:val="-4"/>
                <w:sz w:val="28"/>
                <w:szCs w:val="28"/>
              </w:rPr>
              <w:t>Một phần</w:t>
            </w:r>
          </w:p>
        </w:tc>
        <w:tc>
          <w:tcPr>
            <w:tcW w:w="376" w:type="pct"/>
          </w:tcPr>
          <w:p w:rsidR="00C01081" w:rsidRPr="00866F13" w:rsidRDefault="00C01081" w:rsidP="00866F13">
            <w:pPr>
              <w:pStyle w:val="TableParagraph"/>
              <w:spacing w:before="60"/>
              <w:ind w:left="109" w:right="101" w:hanging="7"/>
              <w:rPr>
                <w:b/>
                <w:sz w:val="28"/>
                <w:szCs w:val="28"/>
              </w:rPr>
            </w:pPr>
            <w:r w:rsidRPr="00866F13">
              <w:rPr>
                <w:b/>
                <w:spacing w:val="-4"/>
                <w:sz w:val="28"/>
                <w:szCs w:val="28"/>
              </w:rPr>
              <w:t xml:space="preserve">Toàn </w:t>
            </w:r>
            <w:r w:rsidRPr="00866F13">
              <w:rPr>
                <w:b/>
                <w:spacing w:val="-2"/>
                <w:sz w:val="28"/>
                <w:szCs w:val="28"/>
              </w:rPr>
              <w:t>trình</w:t>
            </w:r>
          </w:p>
        </w:tc>
        <w:tc>
          <w:tcPr>
            <w:tcW w:w="290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</w:tr>
      <w:tr w:rsidR="0080199D" w:rsidRPr="00866F13" w:rsidTr="00866F13">
        <w:trPr>
          <w:trHeight w:hRule="exact" w:val="474"/>
        </w:trPr>
        <w:tc>
          <w:tcPr>
            <w:tcW w:w="5000" w:type="pct"/>
            <w:gridSpan w:val="9"/>
          </w:tcPr>
          <w:p w:rsidR="00C01081" w:rsidRPr="00866F13" w:rsidRDefault="00C01081" w:rsidP="00866F13">
            <w:pPr>
              <w:pStyle w:val="TableParagraph"/>
              <w:spacing w:before="60"/>
              <w:ind w:left="103"/>
              <w:rPr>
                <w:b/>
                <w:sz w:val="28"/>
                <w:szCs w:val="28"/>
                <w:lang w:val="en-US"/>
              </w:rPr>
            </w:pPr>
            <w:r w:rsidRPr="00866F13">
              <w:rPr>
                <w:b/>
                <w:sz w:val="28"/>
                <w:szCs w:val="28"/>
                <w:lang w:val="en-US"/>
              </w:rPr>
              <w:t>THỦ TỤC HÀNH CHÍNH CẤP XÃ (03)</w:t>
            </w:r>
          </w:p>
        </w:tc>
      </w:tr>
      <w:tr w:rsidR="0080199D" w:rsidRPr="00866F13" w:rsidTr="00866F13">
        <w:trPr>
          <w:trHeight w:hRule="exact" w:val="557"/>
        </w:trPr>
        <w:tc>
          <w:tcPr>
            <w:tcW w:w="5000" w:type="pct"/>
            <w:gridSpan w:val="9"/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  <w:r w:rsidRPr="00866F13">
              <w:rPr>
                <w:b/>
                <w:sz w:val="28"/>
                <w:szCs w:val="28"/>
              </w:rPr>
              <w:t>Lĩnh</w:t>
            </w:r>
            <w:r w:rsidRPr="00866F1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vực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thành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lập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và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hoạt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động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của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tổ</w:t>
            </w:r>
            <w:r w:rsidRPr="00866F1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b/>
                <w:sz w:val="28"/>
                <w:szCs w:val="28"/>
              </w:rPr>
              <w:t>hợp</w:t>
            </w:r>
            <w:r w:rsidRPr="00866F1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6F13">
              <w:rPr>
                <w:b/>
                <w:spacing w:val="-5"/>
                <w:sz w:val="28"/>
                <w:szCs w:val="28"/>
              </w:rPr>
              <w:t>tác</w:t>
            </w:r>
            <w:r w:rsidRPr="00866F13">
              <w:rPr>
                <w:b/>
                <w:spacing w:val="-5"/>
                <w:sz w:val="28"/>
                <w:szCs w:val="28"/>
                <w:lang w:val="en-US"/>
              </w:rPr>
              <w:t xml:space="preserve"> (03)</w:t>
            </w:r>
          </w:p>
        </w:tc>
      </w:tr>
      <w:tr w:rsidR="00866F13" w:rsidRPr="00866F13" w:rsidTr="00866F13">
        <w:trPr>
          <w:trHeight w:hRule="exact" w:val="1652"/>
        </w:trPr>
        <w:tc>
          <w:tcPr>
            <w:tcW w:w="294" w:type="pct"/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37" w:type="pct"/>
          </w:tcPr>
          <w:p w:rsidR="00C01081" w:rsidRPr="00866F13" w:rsidRDefault="00CB229F" w:rsidP="00866F13">
            <w:pPr>
              <w:pStyle w:val="TableParagraph"/>
              <w:spacing w:before="198"/>
              <w:rPr>
                <w:sz w:val="28"/>
                <w:szCs w:val="28"/>
              </w:rPr>
            </w:pPr>
            <w:hyperlink r:id="rId6">
              <w:r w:rsidR="00C01081" w:rsidRPr="00866F13">
                <w:rPr>
                  <w:spacing w:val="-2"/>
                  <w:sz w:val="28"/>
                  <w:szCs w:val="28"/>
                </w:rPr>
                <w:t>2.002226</w:t>
              </w:r>
            </w:hyperlink>
            <w:hyperlink r:id="rId7">
              <w:r w:rsidR="00C01081" w:rsidRPr="00866F13">
                <w:rPr>
                  <w:spacing w:val="-2"/>
                  <w:sz w:val="28"/>
                  <w:szCs w:val="28"/>
                </w:rPr>
                <w:t>.000.00.00.H47</w:t>
              </w:r>
            </w:hyperlink>
          </w:p>
        </w:tc>
        <w:tc>
          <w:tcPr>
            <w:tcW w:w="710" w:type="pct"/>
          </w:tcPr>
          <w:p w:rsidR="00C01081" w:rsidRPr="00866F13" w:rsidRDefault="00C01081" w:rsidP="00866F13">
            <w:pPr>
              <w:pStyle w:val="TableParagraph"/>
              <w:spacing w:before="198"/>
              <w:ind w:left="103" w:right="8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>Thông báo thành lập tổ hợp tác</w:t>
            </w:r>
          </w:p>
        </w:tc>
        <w:tc>
          <w:tcPr>
            <w:tcW w:w="810" w:type="pct"/>
          </w:tcPr>
          <w:p w:rsidR="00C01081" w:rsidRPr="00866F13" w:rsidRDefault="00C01081" w:rsidP="00866F13">
            <w:pPr>
              <w:pStyle w:val="TableParagraph"/>
              <w:spacing w:before="60"/>
              <w:ind w:right="197"/>
              <w:jc w:val="both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 xml:space="preserve">Ngay tại thời điểm nhận hồ </w:t>
            </w:r>
            <w:r w:rsidRPr="00866F13">
              <w:rPr>
                <w:spacing w:val="-5"/>
                <w:sz w:val="28"/>
                <w:szCs w:val="28"/>
              </w:rPr>
              <w:t>sơ</w:t>
            </w:r>
          </w:p>
        </w:tc>
        <w:tc>
          <w:tcPr>
            <w:tcW w:w="742" w:type="pct"/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  <w:lang w:val="vi-VN"/>
              </w:rPr>
              <w:t xml:space="preserve">Bộ phận </w:t>
            </w:r>
            <w:r w:rsidRPr="00866F13">
              <w:rPr>
                <w:sz w:val="28"/>
                <w:szCs w:val="28"/>
              </w:rPr>
              <w:t>TN&amp;TKQ UBND thị trấn Núi Thành</w:t>
            </w:r>
          </w:p>
        </w:tc>
        <w:tc>
          <w:tcPr>
            <w:tcW w:w="366" w:type="pct"/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ind w:left="26" w:right="26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pct"/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ind w:left="26" w:right="26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290" w:type="pct"/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6F13" w:rsidRPr="00866F13" w:rsidTr="00866F13">
        <w:trPr>
          <w:trHeight w:hRule="exact" w:val="252"/>
        </w:trPr>
        <w:tc>
          <w:tcPr>
            <w:tcW w:w="294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bottom w:val="nil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" w:type="pct"/>
            <w:vMerge w:val="restart"/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6F13" w:rsidRPr="00866F13" w:rsidTr="00866F13">
        <w:trPr>
          <w:trHeight w:hRule="exact" w:val="1304"/>
        </w:trPr>
        <w:tc>
          <w:tcPr>
            <w:tcW w:w="294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pStyle w:val="TableParagraph"/>
              <w:spacing w:before="24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37" w:type="pct"/>
            <w:vMerge w:val="restart"/>
            <w:tcBorders>
              <w:top w:val="nil"/>
              <w:bottom w:val="nil"/>
            </w:tcBorders>
          </w:tcPr>
          <w:p w:rsidR="00C01081" w:rsidRPr="00866F13" w:rsidRDefault="00CB229F" w:rsidP="00866F13">
            <w:pPr>
              <w:pStyle w:val="TableParagraph"/>
              <w:spacing w:before="163"/>
              <w:rPr>
                <w:sz w:val="28"/>
                <w:szCs w:val="28"/>
              </w:rPr>
            </w:pPr>
            <w:hyperlink r:id="rId8">
              <w:r w:rsidR="00C01081" w:rsidRPr="00866F13">
                <w:rPr>
                  <w:spacing w:val="-2"/>
                  <w:sz w:val="28"/>
                  <w:szCs w:val="28"/>
                </w:rPr>
                <w:t>2.002227</w:t>
              </w:r>
            </w:hyperlink>
            <w:hyperlink r:id="rId9">
              <w:r w:rsidR="00C01081" w:rsidRPr="00866F13">
                <w:rPr>
                  <w:spacing w:val="-2"/>
                  <w:sz w:val="28"/>
                  <w:szCs w:val="28"/>
                </w:rPr>
                <w:t>.000.00.00.H47</w:t>
              </w:r>
            </w:hyperlink>
          </w:p>
        </w:tc>
        <w:tc>
          <w:tcPr>
            <w:tcW w:w="710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pStyle w:val="TableParagraph"/>
              <w:spacing w:before="163"/>
              <w:ind w:left="103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>Thông</w:t>
            </w:r>
            <w:r w:rsidRPr="00866F13">
              <w:rPr>
                <w:spacing w:val="40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báo</w:t>
            </w:r>
            <w:r w:rsidRPr="00866F13">
              <w:rPr>
                <w:spacing w:val="40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thay</w:t>
            </w:r>
            <w:r w:rsidRPr="00866F13">
              <w:rPr>
                <w:spacing w:val="40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đổi tổ hợp tác</w:t>
            </w:r>
          </w:p>
        </w:tc>
        <w:tc>
          <w:tcPr>
            <w:tcW w:w="810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pStyle w:val="TableParagraph"/>
              <w:spacing w:before="25"/>
              <w:ind w:right="197"/>
              <w:jc w:val="both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 xml:space="preserve">Ngay tại thời điểm nhận hồ </w:t>
            </w:r>
            <w:r w:rsidRPr="00866F13">
              <w:rPr>
                <w:spacing w:val="-5"/>
                <w:sz w:val="28"/>
                <w:szCs w:val="28"/>
              </w:rPr>
              <w:t>sơ</w:t>
            </w:r>
          </w:p>
        </w:tc>
        <w:tc>
          <w:tcPr>
            <w:tcW w:w="742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  <w:lang w:val="vi-VN"/>
              </w:rPr>
              <w:t xml:space="preserve">Bộ phận </w:t>
            </w:r>
            <w:r w:rsidRPr="00866F13">
              <w:rPr>
                <w:sz w:val="28"/>
                <w:szCs w:val="28"/>
              </w:rPr>
              <w:t>TN&amp;TKQ UBND thị trấn Núi Thành</w:t>
            </w:r>
          </w:p>
        </w:tc>
        <w:tc>
          <w:tcPr>
            <w:tcW w:w="366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pStyle w:val="TableParagraph"/>
              <w:spacing w:before="24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475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vMerge w:val="restart"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pStyle w:val="TableParagraph"/>
              <w:spacing w:before="24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spacing w:before="1"/>
              <w:ind w:left="26" w:right="26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290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</w:tr>
      <w:tr w:rsidR="00866F13" w:rsidRPr="00866F13" w:rsidTr="00866F13">
        <w:trPr>
          <w:trHeight w:hRule="exact" w:val="293"/>
        </w:trPr>
        <w:tc>
          <w:tcPr>
            <w:tcW w:w="294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vMerge/>
            <w:tcBorders>
              <w:top w:val="nil"/>
              <w:bottom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top w:val="nil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</w:p>
        </w:tc>
      </w:tr>
      <w:tr w:rsidR="00866F13" w:rsidRPr="00866F13" w:rsidTr="00866F13">
        <w:trPr>
          <w:trHeight w:hRule="exact" w:val="1817"/>
        </w:trPr>
        <w:tc>
          <w:tcPr>
            <w:tcW w:w="294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C01081" w:rsidRPr="00866F13" w:rsidRDefault="00CB229F" w:rsidP="00866F13">
            <w:pPr>
              <w:pStyle w:val="TableParagraph"/>
              <w:spacing w:before="198"/>
              <w:rPr>
                <w:sz w:val="28"/>
                <w:szCs w:val="28"/>
              </w:rPr>
            </w:pPr>
            <w:hyperlink r:id="rId10">
              <w:r w:rsidR="00C01081" w:rsidRPr="00866F13">
                <w:rPr>
                  <w:spacing w:val="-2"/>
                  <w:sz w:val="28"/>
                  <w:szCs w:val="28"/>
                </w:rPr>
                <w:t>2.002228</w:t>
              </w:r>
            </w:hyperlink>
            <w:hyperlink r:id="rId11">
              <w:r w:rsidR="00C01081" w:rsidRPr="00866F13">
                <w:rPr>
                  <w:spacing w:val="-2"/>
                  <w:sz w:val="28"/>
                  <w:szCs w:val="28"/>
                </w:rPr>
                <w:t>.000.00.00.H47</w:t>
              </w:r>
            </w:hyperlink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spacing w:before="60"/>
              <w:ind w:left="103" w:right="100"/>
              <w:jc w:val="both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>Thông báo chấm dứt hoạt</w:t>
            </w:r>
            <w:r w:rsidRPr="00866F13">
              <w:rPr>
                <w:spacing w:val="-2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động</w:t>
            </w:r>
            <w:r w:rsidRPr="00866F13">
              <w:rPr>
                <w:spacing w:val="-1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của</w:t>
            </w:r>
            <w:r w:rsidRPr="00866F13">
              <w:rPr>
                <w:spacing w:val="-2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>tổ</w:t>
            </w:r>
            <w:r w:rsidRPr="00866F13">
              <w:rPr>
                <w:spacing w:val="-2"/>
                <w:sz w:val="28"/>
                <w:szCs w:val="28"/>
              </w:rPr>
              <w:t xml:space="preserve"> </w:t>
            </w:r>
            <w:r w:rsidRPr="00866F13">
              <w:rPr>
                <w:sz w:val="28"/>
                <w:szCs w:val="28"/>
              </w:rPr>
              <w:t xml:space="preserve">hợp </w:t>
            </w:r>
            <w:r w:rsidRPr="00866F13">
              <w:rPr>
                <w:spacing w:val="-4"/>
                <w:sz w:val="28"/>
                <w:szCs w:val="28"/>
              </w:rPr>
              <w:t>tác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spacing w:before="60"/>
              <w:ind w:right="197"/>
              <w:jc w:val="both"/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</w:rPr>
              <w:t xml:space="preserve">Ngay tại thời điểm nhận hồ </w:t>
            </w:r>
            <w:r w:rsidRPr="00866F13">
              <w:rPr>
                <w:spacing w:val="-5"/>
                <w:sz w:val="28"/>
                <w:szCs w:val="28"/>
              </w:rPr>
              <w:t>sơ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rPr>
                <w:sz w:val="28"/>
                <w:szCs w:val="28"/>
              </w:rPr>
            </w:pPr>
            <w:r w:rsidRPr="00866F13">
              <w:rPr>
                <w:sz w:val="28"/>
                <w:szCs w:val="28"/>
                <w:lang w:val="vi-VN"/>
              </w:rPr>
              <w:t xml:space="preserve">Bộ phận </w:t>
            </w:r>
            <w:r w:rsidRPr="00866F13">
              <w:rPr>
                <w:sz w:val="28"/>
                <w:szCs w:val="28"/>
              </w:rPr>
              <w:t>TN&amp;TKQ UBND thị trấn Núi Thành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ind w:left="26" w:right="26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spacing w:before="60"/>
              <w:rPr>
                <w:b/>
                <w:sz w:val="28"/>
                <w:szCs w:val="28"/>
              </w:rPr>
            </w:pPr>
          </w:p>
          <w:p w:rsidR="00C01081" w:rsidRPr="00866F13" w:rsidRDefault="00C01081" w:rsidP="00866F13">
            <w:pPr>
              <w:pStyle w:val="TableParagraph"/>
              <w:ind w:left="26" w:right="26"/>
              <w:jc w:val="center"/>
              <w:rPr>
                <w:sz w:val="28"/>
                <w:szCs w:val="28"/>
              </w:rPr>
            </w:pPr>
            <w:r w:rsidRPr="00866F13">
              <w:rPr>
                <w:spacing w:val="-10"/>
                <w:sz w:val="28"/>
                <w:szCs w:val="28"/>
              </w:rPr>
              <w:t>X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01081" w:rsidRPr="00866F13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6F13" w:rsidRPr="001E67F4" w:rsidTr="00866F13">
        <w:trPr>
          <w:trHeight w:hRule="exact" w:val="405"/>
        </w:trPr>
        <w:tc>
          <w:tcPr>
            <w:tcW w:w="3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1" w:rsidRPr="001E67F4" w:rsidRDefault="00C01081" w:rsidP="00866F13">
            <w:pPr>
              <w:pStyle w:val="TableParagraph"/>
              <w:spacing w:before="60"/>
              <w:ind w:left="12"/>
              <w:jc w:val="center"/>
              <w:rPr>
                <w:b/>
                <w:sz w:val="28"/>
                <w:szCs w:val="28"/>
              </w:rPr>
            </w:pPr>
            <w:r w:rsidRPr="001E67F4">
              <w:rPr>
                <w:b/>
                <w:sz w:val="28"/>
                <w:szCs w:val="28"/>
              </w:rPr>
              <w:t xml:space="preserve">Tổng cộng: 03 </w:t>
            </w:r>
            <w:r w:rsidRPr="001E67F4">
              <w:rPr>
                <w:b/>
                <w:spacing w:val="-4"/>
                <w:sz w:val="28"/>
                <w:szCs w:val="28"/>
              </w:rPr>
              <w:t>TTHC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1" w:rsidRPr="001E67F4" w:rsidRDefault="00C01081" w:rsidP="00866F13">
            <w:pPr>
              <w:pStyle w:val="TableParagraph"/>
              <w:spacing w:before="60"/>
              <w:ind w:left="26"/>
              <w:jc w:val="center"/>
              <w:rPr>
                <w:b/>
                <w:sz w:val="28"/>
                <w:szCs w:val="28"/>
              </w:rPr>
            </w:pPr>
            <w:r w:rsidRPr="001E67F4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1" w:rsidRPr="001E67F4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1" w:rsidRPr="001E67F4" w:rsidRDefault="00C01081" w:rsidP="00866F13">
            <w:pPr>
              <w:pStyle w:val="TableParagraph"/>
              <w:spacing w:before="60"/>
              <w:ind w:left="26"/>
              <w:jc w:val="center"/>
              <w:rPr>
                <w:b/>
                <w:sz w:val="28"/>
                <w:szCs w:val="28"/>
              </w:rPr>
            </w:pPr>
            <w:r w:rsidRPr="001E67F4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1" w:rsidRPr="001E67F4" w:rsidRDefault="00C01081" w:rsidP="00866F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31E0C" w:rsidRPr="001E67F4" w:rsidRDefault="00731E0C">
      <w:pPr>
        <w:rPr>
          <w:sz w:val="28"/>
          <w:szCs w:val="28"/>
        </w:rPr>
      </w:pPr>
    </w:p>
    <w:sectPr w:rsidR="00731E0C" w:rsidRPr="001E67F4" w:rsidSect="002656E8">
      <w:pgSz w:w="12240" w:h="15840"/>
      <w:pgMar w:top="720" w:right="1865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3221"/>
    <w:multiLevelType w:val="hybridMultilevel"/>
    <w:tmpl w:val="D0FE6058"/>
    <w:lvl w:ilvl="0" w:tplc="24B2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587"/>
    <w:rsid w:val="000772CF"/>
    <w:rsid w:val="000D4C70"/>
    <w:rsid w:val="000F193D"/>
    <w:rsid w:val="001E4DDD"/>
    <w:rsid w:val="001E67F4"/>
    <w:rsid w:val="0021542A"/>
    <w:rsid w:val="002656E8"/>
    <w:rsid w:val="002C074A"/>
    <w:rsid w:val="0044488B"/>
    <w:rsid w:val="004B5587"/>
    <w:rsid w:val="00516E2E"/>
    <w:rsid w:val="00565F92"/>
    <w:rsid w:val="006E7CBD"/>
    <w:rsid w:val="0073143A"/>
    <w:rsid w:val="00731E0C"/>
    <w:rsid w:val="0080199D"/>
    <w:rsid w:val="008525E3"/>
    <w:rsid w:val="00866F13"/>
    <w:rsid w:val="0092168E"/>
    <w:rsid w:val="009B061A"/>
    <w:rsid w:val="009E07E3"/>
    <w:rsid w:val="00BD0EF3"/>
    <w:rsid w:val="00C01081"/>
    <w:rsid w:val="00CB229F"/>
    <w:rsid w:val="00D5003F"/>
    <w:rsid w:val="00E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C2355-C400-4E5E-A9C8-1965D18A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16E2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l.dichvucong.gov.vn/web/mtv/thu_tuc_hanh_chinh/chi_tiet_tthc/index?id=219610&amp;qdcbid=8251&amp;r_url=danh_sach_tth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dl.dichvucong.gov.vn/web/mtv/thu_tuc_hanh_chinh/chi_tiet_tthc/index?id=219609&amp;qdcbid=8251&amp;r_url=danh_sach_tth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dl.dichvucong.gov.vn/web/mtv/thu_tuc_hanh_chinh/chi_tiet_tthc/index?id=219609&amp;qdcbid=8251&amp;r_url=danh_sach_tthc" TargetMode="External"/><Relationship Id="rId11" Type="http://schemas.openxmlformats.org/officeDocument/2006/relationships/hyperlink" Target="https://csdl.dichvucong.gov.vn/web/mtv/thu_tuc_hanh_chinh/chi_tiet_tthc/index?id=219567&amp;qdcbid=8251&amp;r_url=danh_sach_tth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sdl.dichvucong.gov.vn/web/mtv/thu_tuc_hanh_chinh/chi_tiet_tthc/index?id=219567&amp;qdcbid=8251&amp;r_url=danh_sach_tt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dl.dichvucong.gov.vn/web/mtv/thu_tuc_hanh_chinh/chi_tiet_tthc/index?id=219610&amp;qdcbid=8251&amp;r_url=danh_sach_tt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dcterms:created xsi:type="dcterms:W3CDTF">2024-03-25T07:17:00Z</dcterms:created>
  <dcterms:modified xsi:type="dcterms:W3CDTF">2024-12-10T02:25:00Z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  <property fmtid="{D5CDD505-2E9C-101B-9397-08002B2CF9AE}" pid="3" name="Producer">
    <vt:lpwstr>3-Heights(TM) PDF Security Shell 4.8.25.2 (http://www.pdf-tools.com)</vt:lpwstr>
  </property>
</Properties>
</file>